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DFCAA" w14:textId="528C2ED7" w:rsidR="008A08AD" w:rsidRPr="00714909" w:rsidRDefault="00714909" w:rsidP="00714909">
      <w:pPr>
        <w:shd w:val="clear" w:color="auto" w:fill="FFFFFF"/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</w:pPr>
      <w:r w:rsidRPr="00714909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Holy Baptism</w:t>
      </w:r>
      <w:r w:rsidR="00B92438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 xml:space="preserve"> &amp; Holy Eucharist- Annotated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4499"/>
        <w:gridCol w:w="4446"/>
      </w:tblGrid>
      <w:tr w:rsidR="00714909" w:rsidRPr="00714909" w14:paraId="160DCB04" w14:textId="31511B4B" w:rsidTr="00447717">
        <w:trPr>
          <w:tblCellSpacing w:w="15" w:type="dxa"/>
        </w:trPr>
        <w:tc>
          <w:tcPr>
            <w:tcW w:w="192" w:type="pct"/>
            <w:shd w:val="clear" w:color="auto" w:fill="FFFFFF"/>
            <w:hideMark/>
          </w:tcPr>
          <w:p w14:paraId="20AB0B8B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90" w:type="pct"/>
            <w:shd w:val="clear" w:color="auto" w:fill="FFFFFF"/>
            <w:hideMark/>
          </w:tcPr>
          <w:p w14:paraId="5CE69C7A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Holy Baptism?</w:t>
            </w:r>
          </w:p>
        </w:tc>
        <w:tc>
          <w:tcPr>
            <w:tcW w:w="2353" w:type="pct"/>
            <w:shd w:val="clear" w:color="auto" w:fill="FFFFFF"/>
          </w:tcPr>
          <w:p w14:paraId="0F90CF03" w14:textId="6FBF7BC1" w:rsidR="00714909" w:rsidRPr="00714909" w:rsidRDefault="00B92438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What is the Holy Eucharist?</w:t>
            </w:r>
          </w:p>
        </w:tc>
      </w:tr>
      <w:tr w:rsidR="00714909" w:rsidRPr="00714909" w14:paraId="5AC821E2" w14:textId="4162537F" w:rsidTr="00447717">
        <w:trPr>
          <w:tblCellSpacing w:w="15" w:type="dxa"/>
        </w:trPr>
        <w:tc>
          <w:tcPr>
            <w:tcW w:w="192" w:type="pct"/>
            <w:shd w:val="clear" w:color="auto" w:fill="FFFFFF"/>
            <w:hideMark/>
          </w:tcPr>
          <w:p w14:paraId="2A321200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90" w:type="pct"/>
            <w:shd w:val="clear" w:color="auto" w:fill="FFFFFF"/>
            <w:hideMark/>
          </w:tcPr>
          <w:p w14:paraId="3859E2E5" w14:textId="77777777" w:rsidR="004F1A1C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Holy Baptism is the sacrament by which</w:t>
            </w:r>
            <w:r w:rsidR="004F1A1C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:</w:t>
            </w:r>
          </w:p>
          <w:p w14:paraId="393A3F3B" w14:textId="77777777" w:rsidR="004F1A1C" w:rsidRDefault="00714909" w:rsidP="004F1A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4F1A1C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God adopts us</w:t>
            </w:r>
            <w:r w:rsidRPr="004F1A1C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4F1A1C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as his children </w:t>
            </w:r>
          </w:p>
          <w:p w14:paraId="18216E43" w14:textId="77777777" w:rsidR="004F1A1C" w:rsidRDefault="00714909" w:rsidP="004F1A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4F1A1C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 makes us members of Christ's Body,</w:t>
            </w:r>
            <w:r w:rsidRPr="004F1A1C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4F1A1C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the Church, </w:t>
            </w:r>
          </w:p>
          <w:p w14:paraId="5DE950A8" w14:textId="0A98848B" w:rsidR="00714909" w:rsidRPr="004F1A1C" w:rsidRDefault="00714909" w:rsidP="004F1A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4F1A1C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 inheritors of the kingdom of God.</w:t>
            </w:r>
          </w:p>
        </w:tc>
        <w:tc>
          <w:tcPr>
            <w:tcW w:w="2353" w:type="pct"/>
            <w:shd w:val="clear" w:color="auto" w:fill="FFFFFF"/>
          </w:tcPr>
          <w:p w14:paraId="08170664" w14:textId="77777777" w:rsidR="00714909" w:rsidRDefault="00B92438" w:rsidP="00447717">
            <w:p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The Holy Eucharist is the sacrament commanded by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Christ for the continual remembrance of his life, death,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and resurrection, until his coming again.</w:t>
            </w:r>
          </w:p>
          <w:p w14:paraId="6331BF74" w14:textId="77777777" w:rsidR="004F1A1C" w:rsidRDefault="004F1A1C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14:paraId="742A0BD2" w14:textId="62C97ABE" w:rsidR="004F1A1C" w:rsidRPr="00714909" w:rsidRDefault="004F1A1C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  <w:shd w:val="clear" w:color="auto" w:fill="FFFFFF"/>
              </w:rPr>
              <w:t xml:space="preserve">Eucharist is a show-and-tell Gospel presentation. </w:t>
            </w:r>
          </w:p>
        </w:tc>
      </w:tr>
      <w:tr w:rsidR="00714909" w:rsidRPr="00714909" w14:paraId="2092F3C4" w14:textId="0C146B95" w:rsidTr="00447717">
        <w:trPr>
          <w:tblCellSpacing w:w="15" w:type="dxa"/>
        </w:trPr>
        <w:tc>
          <w:tcPr>
            <w:tcW w:w="192" w:type="pct"/>
            <w:shd w:val="clear" w:color="auto" w:fill="FFFFFF"/>
            <w:hideMark/>
          </w:tcPr>
          <w:p w14:paraId="4AC8C7AC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90" w:type="pct"/>
            <w:shd w:val="clear" w:color="auto" w:fill="FFFFFF"/>
            <w:hideMark/>
          </w:tcPr>
          <w:p w14:paraId="13A0F2E5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53" w:type="pct"/>
            <w:shd w:val="clear" w:color="auto" w:fill="FFFFFF"/>
          </w:tcPr>
          <w:p w14:paraId="066FE303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447717" w:rsidRPr="00714909" w14:paraId="5B9228E0" w14:textId="77777777" w:rsidTr="00447717">
        <w:trPr>
          <w:tblCellSpacing w:w="15" w:type="dxa"/>
        </w:trPr>
        <w:tc>
          <w:tcPr>
            <w:tcW w:w="192" w:type="pct"/>
            <w:shd w:val="clear" w:color="auto" w:fill="FFFFFF"/>
          </w:tcPr>
          <w:p w14:paraId="4200F1A3" w14:textId="2D9D6245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90" w:type="pct"/>
            <w:shd w:val="clear" w:color="auto" w:fill="FFFFFF"/>
          </w:tcPr>
          <w:p w14:paraId="3942CB23" w14:textId="77777777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53" w:type="pct"/>
            <w:shd w:val="clear" w:color="auto" w:fill="FFFFFF"/>
          </w:tcPr>
          <w:p w14:paraId="5277DE26" w14:textId="6BB2DF07" w:rsidR="00447717" w:rsidRDefault="00447717" w:rsidP="00447717">
            <w:p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Why is the Eucharist called a sacrifice?</w:t>
            </w:r>
          </w:p>
        </w:tc>
      </w:tr>
      <w:tr w:rsidR="00447717" w:rsidRPr="00714909" w14:paraId="638A8D67" w14:textId="77777777" w:rsidTr="00447717">
        <w:trPr>
          <w:tblCellSpacing w:w="15" w:type="dxa"/>
        </w:trPr>
        <w:tc>
          <w:tcPr>
            <w:tcW w:w="192" w:type="pct"/>
            <w:shd w:val="clear" w:color="auto" w:fill="FFFFFF"/>
          </w:tcPr>
          <w:p w14:paraId="0C31DCD6" w14:textId="7FF9225E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90" w:type="pct"/>
            <w:shd w:val="clear" w:color="auto" w:fill="FFFFFF"/>
          </w:tcPr>
          <w:p w14:paraId="6FF1B2F0" w14:textId="77777777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53" w:type="pct"/>
            <w:shd w:val="clear" w:color="auto" w:fill="FFFFFF"/>
          </w:tcPr>
          <w:p w14:paraId="7068E669" w14:textId="77777777" w:rsidR="00447717" w:rsidRDefault="00447717" w:rsidP="00447717">
            <w:p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Because the Eucharist, the Church's sacrifice of praise and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thanksgiving, is the way by which the sacrifice of Christ is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made present, and in which he unites us to his one offering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of himself.</w:t>
            </w:r>
          </w:p>
          <w:p w14:paraId="06C82838" w14:textId="77777777" w:rsidR="004F1A1C" w:rsidRDefault="004F1A1C" w:rsidP="00447717">
            <w:p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</w:p>
          <w:p w14:paraId="266AA00B" w14:textId="71B826F9" w:rsidR="004F1A1C" w:rsidRDefault="004F1A1C" w:rsidP="00447717">
            <w:p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We respond to Christ’s sacrifice for our sins, by offering our own sacrifice of praise and thanksgiving. </w:t>
            </w:r>
          </w:p>
        </w:tc>
      </w:tr>
      <w:tr w:rsidR="00447717" w:rsidRPr="00714909" w14:paraId="601A69FA" w14:textId="77777777" w:rsidTr="00447717">
        <w:trPr>
          <w:tblCellSpacing w:w="15" w:type="dxa"/>
        </w:trPr>
        <w:tc>
          <w:tcPr>
            <w:tcW w:w="192" w:type="pct"/>
            <w:shd w:val="clear" w:color="auto" w:fill="FFFFFF"/>
          </w:tcPr>
          <w:p w14:paraId="02FCE452" w14:textId="77777777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90" w:type="pct"/>
            <w:shd w:val="clear" w:color="auto" w:fill="FFFFFF"/>
          </w:tcPr>
          <w:p w14:paraId="3ACFD038" w14:textId="77777777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53" w:type="pct"/>
            <w:shd w:val="clear" w:color="auto" w:fill="FFFFFF"/>
          </w:tcPr>
          <w:p w14:paraId="5173BCAF" w14:textId="77777777" w:rsidR="00447717" w:rsidRDefault="00447717" w:rsidP="00447717">
            <w:p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47717" w:rsidRPr="00714909" w14:paraId="79E8AF65" w14:textId="77777777" w:rsidTr="00447717">
        <w:trPr>
          <w:tblCellSpacing w:w="15" w:type="dxa"/>
        </w:trPr>
        <w:tc>
          <w:tcPr>
            <w:tcW w:w="192" w:type="pct"/>
            <w:shd w:val="clear" w:color="auto" w:fill="FFFFFF"/>
          </w:tcPr>
          <w:p w14:paraId="3E4FA831" w14:textId="03555185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90" w:type="pct"/>
            <w:shd w:val="clear" w:color="auto" w:fill="FFFFFF"/>
          </w:tcPr>
          <w:p w14:paraId="10F446D5" w14:textId="77777777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53" w:type="pct"/>
            <w:shd w:val="clear" w:color="auto" w:fill="FFFFFF"/>
          </w:tcPr>
          <w:p w14:paraId="064E037E" w14:textId="737283DD" w:rsidR="00447717" w:rsidRDefault="00447717" w:rsidP="00447717">
            <w:p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By what other names is this service known?</w:t>
            </w:r>
          </w:p>
        </w:tc>
      </w:tr>
      <w:tr w:rsidR="00447717" w:rsidRPr="00714909" w14:paraId="639D5434" w14:textId="77777777" w:rsidTr="00447717">
        <w:trPr>
          <w:tblCellSpacing w:w="15" w:type="dxa"/>
        </w:trPr>
        <w:tc>
          <w:tcPr>
            <w:tcW w:w="192" w:type="pct"/>
            <w:shd w:val="clear" w:color="auto" w:fill="FFFFFF"/>
          </w:tcPr>
          <w:p w14:paraId="28FD8E5D" w14:textId="56A15FD6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90" w:type="pct"/>
            <w:shd w:val="clear" w:color="auto" w:fill="FFFFFF"/>
          </w:tcPr>
          <w:p w14:paraId="224B451A" w14:textId="77777777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53" w:type="pct"/>
            <w:shd w:val="clear" w:color="auto" w:fill="FFFFFF"/>
          </w:tcPr>
          <w:p w14:paraId="3CA6BC94" w14:textId="278D46E3" w:rsidR="00447717" w:rsidRDefault="00447717" w:rsidP="00447717">
            <w:p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The Holy Eucharist is called the Lord's Supper, and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Holy Communion; it is also known as the Divine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Liturgy, the Mass, and the Great Offering.</w:t>
            </w:r>
          </w:p>
        </w:tc>
      </w:tr>
      <w:tr w:rsidR="00447717" w:rsidRPr="00714909" w14:paraId="34304F7E" w14:textId="77777777" w:rsidTr="00447717">
        <w:trPr>
          <w:tblCellSpacing w:w="15" w:type="dxa"/>
        </w:trPr>
        <w:tc>
          <w:tcPr>
            <w:tcW w:w="192" w:type="pct"/>
            <w:shd w:val="clear" w:color="auto" w:fill="FFFFFF"/>
          </w:tcPr>
          <w:p w14:paraId="606B78FE" w14:textId="77777777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90" w:type="pct"/>
            <w:shd w:val="clear" w:color="auto" w:fill="FFFFFF"/>
          </w:tcPr>
          <w:p w14:paraId="160D89C2" w14:textId="77777777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53" w:type="pct"/>
            <w:shd w:val="clear" w:color="auto" w:fill="FFFFFF"/>
          </w:tcPr>
          <w:p w14:paraId="206A9705" w14:textId="77777777" w:rsidR="00447717" w:rsidRDefault="00447717" w:rsidP="00447717">
            <w:p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714909" w:rsidRPr="00714909" w14:paraId="5EB7CABA" w14:textId="0D64A031" w:rsidTr="00447717">
        <w:trPr>
          <w:tblCellSpacing w:w="15" w:type="dxa"/>
        </w:trPr>
        <w:tc>
          <w:tcPr>
            <w:tcW w:w="192" w:type="pct"/>
            <w:shd w:val="clear" w:color="auto" w:fill="FFFFFF"/>
            <w:hideMark/>
          </w:tcPr>
          <w:p w14:paraId="409E5F00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90" w:type="pct"/>
            <w:shd w:val="clear" w:color="auto" w:fill="FFFFFF"/>
            <w:hideMark/>
          </w:tcPr>
          <w:p w14:paraId="16AF50B4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outward and visible sign in Baptism?</w:t>
            </w:r>
          </w:p>
        </w:tc>
        <w:tc>
          <w:tcPr>
            <w:tcW w:w="2353" w:type="pct"/>
            <w:shd w:val="clear" w:color="auto" w:fill="FFFFFF"/>
          </w:tcPr>
          <w:p w14:paraId="686230D2" w14:textId="716FAB5C" w:rsidR="00714909" w:rsidRPr="00714909" w:rsidRDefault="00B92438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What is the outward and visible sign in the Eucharist?</w:t>
            </w:r>
          </w:p>
        </w:tc>
      </w:tr>
      <w:tr w:rsidR="00714909" w:rsidRPr="00714909" w14:paraId="30715173" w14:textId="19F7CAE6" w:rsidTr="00447717">
        <w:trPr>
          <w:tblCellSpacing w:w="15" w:type="dxa"/>
        </w:trPr>
        <w:tc>
          <w:tcPr>
            <w:tcW w:w="192" w:type="pct"/>
            <w:shd w:val="clear" w:color="auto" w:fill="FFFFFF"/>
            <w:hideMark/>
          </w:tcPr>
          <w:p w14:paraId="4BE92A65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90" w:type="pct"/>
            <w:shd w:val="clear" w:color="auto" w:fill="FFFFFF"/>
            <w:hideMark/>
          </w:tcPr>
          <w:p w14:paraId="4F71FAF9" w14:textId="77777777" w:rsid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outward and visible sign in Baptism is water, in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which the person is baptized</w:t>
            </w:r>
            <w:r w:rsidR="004F1A1C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(= immersed)</w:t>
            </w: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in the Name of the Father,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 of the Son, and of the Holy Spirit.</w:t>
            </w:r>
          </w:p>
          <w:p w14:paraId="7AFB9D03" w14:textId="77777777" w:rsidR="004F1A1C" w:rsidRDefault="004F1A1C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4B0C42F3" w14:textId="7A4CC2BA" w:rsidR="004F1A1C" w:rsidRPr="00714909" w:rsidRDefault="004F1A1C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Material reality, words, actions.</w:t>
            </w:r>
          </w:p>
        </w:tc>
        <w:tc>
          <w:tcPr>
            <w:tcW w:w="2353" w:type="pct"/>
            <w:shd w:val="clear" w:color="auto" w:fill="FFFFFF"/>
          </w:tcPr>
          <w:p w14:paraId="522F8E87" w14:textId="20F4F58D" w:rsidR="00714909" w:rsidRPr="00714909" w:rsidRDefault="00B92438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The outward and visible sign in the Eucharist is bread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and wine, given and received according to Christ's</w:t>
            </w:r>
            <w:r w:rsidR="008A08AD"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command.</w:t>
            </w:r>
          </w:p>
        </w:tc>
      </w:tr>
      <w:tr w:rsidR="00714909" w:rsidRPr="00714909" w14:paraId="2E8DB680" w14:textId="057BBAFF" w:rsidTr="00447717">
        <w:trPr>
          <w:tblCellSpacing w:w="15" w:type="dxa"/>
        </w:trPr>
        <w:tc>
          <w:tcPr>
            <w:tcW w:w="192" w:type="pct"/>
            <w:shd w:val="clear" w:color="auto" w:fill="FFFFFF"/>
            <w:hideMark/>
          </w:tcPr>
          <w:p w14:paraId="064E7535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2390" w:type="pct"/>
            <w:shd w:val="clear" w:color="auto" w:fill="FFFFFF"/>
            <w:hideMark/>
          </w:tcPr>
          <w:p w14:paraId="0AF33039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53" w:type="pct"/>
            <w:shd w:val="clear" w:color="auto" w:fill="FFFFFF"/>
          </w:tcPr>
          <w:p w14:paraId="76C175F7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714909" w:rsidRPr="00714909" w14:paraId="21DA2107" w14:textId="76D780CF" w:rsidTr="00447717">
        <w:trPr>
          <w:tblCellSpacing w:w="15" w:type="dxa"/>
        </w:trPr>
        <w:tc>
          <w:tcPr>
            <w:tcW w:w="192" w:type="pct"/>
            <w:shd w:val="clear" w:color="auto" w:fill="FFFFFF"/>
            <w:hideMark/>
          </w:tcPr>
          <w:p w14:paraId="0D9F2465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90" w:type="pct"/>
            <w:shd w:val="clear" w:color="auto" w:fill="FFFFFF"/>
            <w:hideMark/>
          </w:tcPr>
          <w:p w14:paraId="2D43ECA4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the inward and spiritual grace in Baptism?</w:t>
            </w:r>
          </w:p>
        </w:tc>
        <w:tc>
          <w:tcPr>
            <w:tcW w:w="2353" w:type="pct"/>
            <w:shd w:val="clear" w:color="auto" w:fill="FFFFFF"/>
          </w:tcPr>
          <w:p w14:paraId="44757D9C" w14:textId="47F46AFC" w:rsidR="00714909" w:rsidRPr="00714909" w:rsidRDefault="00B92438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What is the inward and spiritual grace given in the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Eucharist?</w:t>
            </w:r>
          </w:p>
        </w:tc>
      </w:tr>
      <w:tr w:rsidR="00714909" w:rsidRPr="00714909" w14:paraId="25998BFB" w14:textId="6A609F9D" w:rsidTr="00447717">
        <w:trPr>
          <w:tblCellSpacing w:w="15" w:type="dxa"/>
        </w:trPr>
        <w:tc>
          <w:tcPr>
            <w:tcW w:w="192" w:type="pct"/>
            <w:shd w:val="clear" w:color="auto" w:fill="FFFFFF"/>
            <w:hideMark/>
          </w:tcPr>
          <w:p w14:paraId="4831CE07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90" w:type="pct"/>
            <w:shd w:val="clear" w:color="auto" w:fill="FFFFFF"/>
            <w:hideMark/>
          </w:tcPr>
          <w:p w14:paraId="1916D121" w14:textId="77777777" w:rsidR="008D607F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inward and spiritual grace in Baptism is</w:t>
            </w:r>
            <w:r w:rsidR="008D607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:</w:t>
            </w:r>
          </w:p>
          <w:p w14:paraId="63F569AA" w14:textId="77777777" w:rsidR="008D607F" w:rsidRDefault="00714909" w:rsidP="008D6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8D607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union with</w:t>
            </w:r>
            <w:r w:rsidRPr="008D607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8D607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Christ in his death and resurrection, </w:t>
            </w:r>
          </w:p>
          <w:p w14:paraId="2AFDB28E" w14:textId="77777777" w:rsidR="008D607F" w:rsidRDefault="00714909" w:rsidP="008D6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8D607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birth into God's</w:t>
            </w:r>
            <w:r w:rsidRPr="008D607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8D607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family the Church, </w:t>
            </w:r>
          </w:p>
          <w:p w14:paraId="5F499134" w14:textId="77777777" w:rsidR="008D607F" w:rsidRDefault="00714909" w:rsidP="008D6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8D607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forgiveness of sins, </w:t>
            </w:r>
          </w:p>
          <w:p w14:paraId="340E3B52" w14:textId="77777777" w:rsidR="00714909" w:rsidRDefault="00714909" w:rsidP="008D6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8D607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 new life in</w:t>
            </w:r>
            <w:r w:rsidRPr="008D607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8D607F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Holy Spirit.</w:t>
            </w:r>
          </w:p>
          <w:p w14:paraId="53C588E9" w14:textId="77777777" w:rsidR="00F83D99" w:rsidRDefault="00F83D99" w:rsidP="00F83D99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  <w:p w14:paraId="39B9BD22" w14:textId="5D5F66C5" w:rsidR="00F83D99" w:rsidRPr="00F83D99" w:rsidRDefault="00F83D99" w:rsidP="00F83D99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Read Scot McKnight’s “It Takes a Church to Baptize”. </w:t>
            </w:r>
          </w:p>
        </w:tc>
        <w:tc>
          <w:tcPr>
            <w:tcW w:w="2353" w:type="pct"/>
            <w:shd w:val="clear" w:color="auto" w:fill="FFFFFF"/>
          </w:tcPr>
          <w:p w14:paraId="1E9320A4" w14:textId="77777777" w:rsidR="00714909" w:rsidRDefault="00B92438" w:rsidP="00447717">
            <w:p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The inward and spiritual grace in the Holy Communion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is the Body and Blood of Christ given to his people, and</w:t>
            </w:r>
            <w:r>
              <w:rPr>
                <w:rFonts w:ascii="Goudy Old Style" w:hAnsi="Goudy Old Style"/>
                <w:color w:val="000000"/>
                <w:sz w:val="27"/>
                <w:szCs w:val="27"/>
              </w:rPr>
              <w:br/>
            </w:r>
            <w:r w:rsidRPr="00F83D99">
              <w:rPr>
                <w:rFonts w:ascii="Goudy Old Style" w:hAnsi="Goudy Old Style"/>
                <w:color w:val="000000"/>
                <w:sz w:val="27"/>
                <w:szCs w:val="27"/>
                <w:highlight w:val="yellow"/>
                <w:shd w:val="clear" w:color="auto" w:fill="FFFFFF"/>
              </w:rPr>
              <w:t>received by faith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14:paraId="0383B084" w14:textId="77777777" w:rsidR="00F83D99" w:rsidRDefault="00F83D99" w:rsidP="00447717">
            <w:p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</w:p>
          <w:p w14:paraId="52F83DF8" w14:textId="77777777" w:rsidR="00F83D99" w:rsidRDefault="00F83D99" w:rsidP="00447717">
            <w:p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Outward: bread and wine.</w:t>
            </w:r>
          </w:p>
          <w:p w14:paraId="17D830FD" w14:textId="75507545" w:rsidR="00F83D99" w:rsidRPr="00714909" w:rsidRDefault="00F83D9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Inward: Body and blood of Christ. </w:t>
            </w:r>
          </w:p>
        </w:tc>
      </w:tr>
      <w:tr w:rsidR="00714909" w:rsidRPr="00714909" w14:paraId="2B4AF266" w14:textId="5BDC236A" w:rsidTr="00447717">
        <w:trPr>
          <w:tblCellSpacing w:w="15" w:type="dxa"/>
        </w:trPr>
        <w:tc>
          <w:tcPr>
            <w:tcW w:w="192" w:type="pct"/>
            <w:shd w:val="clear" w:color="auto" w:fill="FFFFFF"/>
            <w:hideMark/>
          </w:tcPr>
          <w:p w14:paraId="0E9BF2BB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90" w:type="pct"/>
            <w:shd w:val="clear" w:color="auto" w:fill="FFFFFF"/>
            <w:hideMark/>
          </w:tcPr>
          <w:p w14:paraId="0FBB9B8C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53" w:type="pct"/>
            <w:shd w:val="clear" w:color="auto" w:fill="FFFFFF"/>
          </w:tcPr>
          <w:p w14:paraId="27477A9E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447717" w:rsidRPr="00714909" w14:paraId="63DE8A6C" w14:textId="77777777" w:rsidTr="00447717">
        <w:trPr>
          <w:tblCellSpacing w:w="15" w:type="dxa"/>
        </w:trPr>
        <w:tc>
          <w:tcPr>
            <w:tcW w:w="192" w:type="pct"/>
            <w:shd w:val="clear" w:color="auto" w:fill="FFFFFF"/>
          </w:tcPr>
          <w:p w14:paraId="64DB2A50" w14:textId="5735BE9E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90" w:type="pct"/>
            <w:shd w:val="clear" w:color="auto" w:fill="FFFFFF"/>
          </w:tcPr>
          <w:p w14:paraId="46F329E9" w14:textId="77777777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53" w:type="pct"/>
            <w:shd w:val="clear" w:color="auto" w:fill="FFFFFF"/>
          </w:tcPr>
          <w:p w14:paraId="799BAA3B" w14:textId="0B8DBFFA" w:rsidR="00447717" w:rsidRDefault="00447717" w:rsidP="00447717">
            <w:p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What are the benefits which we receive in the Lord's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Supper?</w:t>
            </w:r>
          </w:p>
        </w:tc>
      </w:tr>
      <w:tr w:rsidR="00447717" w:rsidRPr="00714909" w14:paraId="74CA7072" w14:textId="77777777" w:rsidTr="00447717">
        <w:trPr>
          <w:tblCellSpacing w:w="15" w:type="dxa"/>
        </w:trPr>
        <w:tc>
          <w:tcPr>
            <w:tcW w:w="192" w:type="pct"/>
            <w:shd w:val="clear" w:color="auto" w:fill="FFFFFF"/>
          </w:tcPr>
          <w:p w14:paraId="7F7A660E" w14:textId="4ABDBBC4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90" w:type="pct"/>
            <w:shd w:val="clear" w:color="auto" w:fill="FFFFFF"/>
          </w:tcPr>
          <w:p w14:paraId="15AA256B" w14:textId="16FBD3F6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53" w:type="pct"/>
            <w:shd w:val="clear" w:color="auto" w:fill="FFFFFF"/>
          </w:tcPr>
          <w:p w14:paraId="2DA9308D" w14:textId="77777777" w:rsidR="00F83D9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447717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The benefits we receive are</w:t>
            </w:r>
            <w:r w:rsidR="00F83D9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:</w:t>
            </w:r>
          </w:p>
          <w:p w14:paraId="29CE2C6C" w14:textId="77777777" w:rsidR="00F83D99" w:rsidRPr="00F83D99" w:rsidRDefault="00447717" w:rsidP="00F83D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  <w:r w:rsidRPr="00F83D9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the forgiveness of our sins, </w:t>
            </w:r>
          </w:p>
          <w:p w14:paraId="20460779" w14:textId="77777777" w:rsidR="00F83D99" w:rsidRPr="00F83D99" w:rsidRDefault="00447717" w:rsidP="00F83D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  <w:r w:rsidRPr="00F83D9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the strengthening of our union with Christ and one another, </w:t>
            </w:r>
          </w:p>
          <w:p w14:paraId="3B6A36F0" w14:textId="658AFE2E" w:rsidR="00447717" w:rsidRPr="00F83D99" w:rsidRDefault="00447717" w:rsidP="00F83D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  <w:r w:rsidRPr="00F83D9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 the foretaste of the heavenly banquet which is our nourishment in eternal life</w:t>
            </w:r>
            <w:r w:rsidRPr="00F83D9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447717" w:rsidRPr="00714909" w14:paraId="7C97FEB3" w14:textId="77777777" w:rsidTr="00447717">
        <w:trPr>
          <w:tblCellSpacing w:w="15" w:type="dxa"/>
        </w:trPr>
        <w:tc>
          <w:tcPr>
            <w:tcW w:w="192" w:type="pct"/>
            <w:shd w:val="clear" w:color="auto" w:fill="FFFFFF"/>
          </w:tcPr>
          <w:p w14:paraId="03EA1ED8" w14:textId="77777777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90" w:type="pct"/>
            <w:shd w:val="clear" w:color="auto" w:fill="FFFFFF"/>
          </w:tcPr>
          <w:p w14:paraId="47ADE6F0" w14:textId="77777777" w:rsidR="00447717" w:rsidRPr="00714909" w:rsidRDefault="00447717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53" w:type="pct"/>
            <w:shd w:val="clear" w:color="auto" w:fill="FFFFFF"/>
          </w:tcPr>
          <w:p w14:paraId="75814DF1" w14:textId="77777777" w:rsidR="00447717" w:rsidRDefault="00447717" w:rsidP="00447717">
            <w:p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714909" w:rsidRPr="00714909" w14:paraId="38EBA0C0" w14:textId="7C37C275" w:rsidTr="00447717">
        <w:trPr>
          <w:tblCellSpacing w:w="15" w:type="dxa"/>
        </w:trPr>
        <w:tc>
          <w:tcPr>
            <w:tcW w:w="192" w:type="pct"/>
            <w:shd w:val="clear" w:color="auto" w:fill="FFFFFF"/>
            <w:hideMark/>
          </w:tcPr>
          <w:p w14:paraId="7541F0CB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90" w:type="pct"/>
            <w:shd w:val="clear" w:color="auto" w:fill="FFFFFF"/>
            <w:hideMark/>
          </w:tcPr>
          <w:p w14:paraId="7DBF8F5B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What is required of us at Baptism?</w:t>
            </w:r>
          </w:p>
        </w:tc>
        <w:tc>
          <w:tcPr>
            <w:tcW w:w="2353" w:type="pct"/>
            <w:shd w:val="clear" w:color="auto" w:fill="FFFFFF"/>
          </w:tcPr>
          <w:p w14:paraId="022BF227" w14:textId="31E65850" w:rsidR="00714909" w:rsidRPr="00714909" w:rsidRDefault="00B92438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What is required of us when we come to the Eucharist?</w:t>
            </w:r>
          </w:p>
        </w:tc>
      </w:tr>
      <w:tr w:rsidR="00714909" w:rsidRPr="00714909" w14:paraId="3966C930" w14:textId="6AF56828" w:rsidTr="00447717">
        <w:trPr>
          <w:tblCellSpacing w:w="15" w:type="dxa"/>
        </w:trPr>
        <w:tc>
          <w:tcPr>
            <w:tcW w:w="192" w:type="pct"/>
            <w:shd w:val="clear" w:color="auto" w:fill="FFFFFF"/>
            <w:hideMark/>
          </w:tcPr>
          <w:p w14:paraId="4282C7FB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90" w:type="pct"/>
            <w:shd w:val="clear" w:color="auto" w:fill="FFFFFF"/>
            <w:hideMark/>
          </w:tcPr>
          <w:p w14:paraId="2E3EC70B" w14:textId="2F31206F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It is required that we renounce Satan, repent of our sins,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and accept Jesus as our Lord and Savior.</w:t>
            </w:r>
          </w:p>
        </w:tc>
        <w:tc>
          <w:tcPr>
            <w:tcW w:w="2353" w:type="pct"/>
            <w:shd w:val="clear" w:color="auto" w:fill="FFFFFF"/>
          </w:tcPr>
          <w:p w14:paraId="63A9A3E4" w14:textId="06B26011" w:rsidR="00714909" w:rsidRPr="00714909" w:rsidRDefault="00B92438" w:rsidP="00447717">
            <w:pP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</w:rPr>
              <w:t>It is required that we should examine our lives, repent</w:t>
            </w:r>
            <w:r>
              <w:rPr>
                <w:rFonts w:ascii="Goudy Old Style" w:hAnsi="Goudy Old Style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Goudy Old Style" w:hAnsi="Goudy Old Style"/>
                <w:color w:val="000000"/>
                <w:sz w:val="27"/>
                <w:szCs w:val="27"/>
              </w:rPr>
              <w:t>of our sins, and be in love and charity with all people.</w:t>
            </w:r>
          </w:p>
        </w:tc>
      </w:tr>
      <w:tr w:rsidR="00714909" w:rsidRPr="00714909" w14:paraId="31797D52" w14:textId="7E015F2E" w:rsidTr="00447717">
        <w:trPr>
          <w:tblCellSpacing w:w="15" w:type="dxa"/>
        </w:trPr>
        <w:tc>
          <w:tcPr>
            <w:tcW w:w="192" w:type="pct"/>
            <w:shd w:val="clear" w:color="auto" w:fill="FFFFFF"/>
            <w:hideMark/>
          </w:tcPr>
          <w:p w14:paraId="37410843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90" w:type="pct"/>
            <w:shd w:val="clear" w:color="auto" w:fill="FFFFFF"/>
            <w:hideMark/>
          </w:tcPr>
          <w:p w14:paraId="54E6B34D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53" w:type="pct"/>
            <w:shd w:val="clear" w:color="auto" w:fill="FFFFFF"/>
          </w:tcPr>
          <w:p w14:paraId="15AD637F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714909" w:rsidRPr="00714909" w14:paraId="211033C0" w14:textId="37CEB550" w:rsidTr="00447717">
        <w:trPr>
          <w:tblCellSpacing w:w="15" w:type="dxa"/>
        </w:trPr>
        <w:tc>
          <w:tcPr>
            <w:tcW w:w="192" w:type="pct"/>
            <w:shd w:val="clear" w:color="auto" w:fill="FFFFFF"/>
            <w:hideMark/>
          </w:tcPr>
          <w:p w14:paraId="1CC97F4B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90" w:type="pct"/>
            <w:shd w:val="clear" w:color="auto" w:fill="FFFFFF"/>
            <w:hideMark/>
          </w:tcPr>
          <w:p w14:paraId="7925252D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Why then are infants baptized?</w:t>
            </w:r>
          </w:p>
        </w:tc>
        <w:tc>
          <w:tcPr>
            <w:tcW w:w="2353" w:type="pct"/>
            <w:shd w:val="clear" w:color="auto" w:fill="FFFFFF"/>
          </w:tcPr>
          <w:p w14:paraId="100E7E0E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714909" w:rsidRPr="00714909" w14:paraId="14D3469A" w14:textId="17069736" w:rsidTr="00447717">
        <w:trPr>
          <w:tblCellSpacing w:w="15" w:type="dxa"/>
        </w:trPr>
        <w:tc>
          <w:tcPr>
            <w:tcW w:w="192" w:type="pct"/>
            <w:shd w:val="clear" w:color="auto" w:fill="FFFFFF"/>
            <w:hideMark/>
          </w:tcPr>
          <w:p w14:paraId="059DFEBB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90" w:type="pct"/>
            <w:shd w:val="clear" w:color="auto" w:fill="FFFFFF"/>
            <w:hideMark/>
          </w:tcPr>
          <w:p w14:paraId="19420555" w14:textId="144FB24E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Infants are baptized so that they can share citizenship in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the Covenant, </w:t>
            </w: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lastRenderedPageBreak/>
              <w:t>membership in Christ, and redemption</w:t>
            </w: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 xml:space="preserve"> </w:t>
            </w: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by God.</w:t>
            </w:r>
          </w:p>
        </w:tc>
        <w:tc>
          <w:tcPr>
            <w:tcW w:w="2353" w:type="pct"/>
            <w:shd w:val="clear" w:color="auto" w:fill="FFFFFF"/>
          </w:tcPr>
          <w:p w14:paraId="72E3A7F7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714909" w:rsidRPr="00714909" w14:paraId="523B8892" w14:textId="22AF9529" w:rsidTr="00447717">
        <w:trPr>
          <w:tblCellSpacing w:w="15" w:type="dxa"/>
        </w:trPr>
        <w:tc>
          <w:tcPr>
            <w:tcW w:w="192" w:type="pct"/>
            <w:shd w:val="clear" w:color="auto" w:fill="FFFFFF"/>
            <w:hideMark/>
          </w:tcPr>
          <w:p w14:paraId="084848AE" w14:textId="7C5CC616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390" w:type="pct"/>
            <w:shd w:val="clear" w:color="auto" w:fill="FFFFFF"/>
            <w:hideMark/>
          </w:tcPr>
          <w:p w14:paraId="581900AB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53" w:type="pct"/>
            <w:shd w:val="clear" w:color="auto" w:fill="FFFFFF"/>
          </w:tcPr>
          <w:p w14:paraId="44FA050F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714909" w:rsidRPr="00714909" w14:paraId="7981E4F1" w14:textId="46A0EF02" w:rsidTr="00447717">
        <w:trPr>
          <w:tblCellSpacing w:w="15" w:type="dxa"/>
        </w:trPr>
        <w:tc>
          <w:tcPr>
            <w:tcW w:w="192" w:type="pct"/>
            <w:shd w:val="clear" w:color="auto" w:fill="FFFFFF"/>
            <w:hideMark/>
          </w:tcPr>
          <w:p w14:paraId="50F32AD2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Q.</w:t>
            </w:r>
          </w:p>
        </w:tc>
        <w:tc>
          <w:tcPr>
            <w:tcW w:w="2390" w:type="pct"/>
            <w:shd w:val="clear" w:color="auto" w:fill="FFFFFF"/>
            <w:hideMark/>
          </w:tcPr>
          <w:p w14:paraId="1BBE95B4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714909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How are the promises for infants made and carried out?</w:t>
            </w:r>
          </w:p>
        </w:tc>
        <w:tc>
          <w:tcPr>
            <w:tcW w:w="2353" w:type="pct"/>
            <w:shd w:val="clear" w:color="auto" w:fill="FFFFFF"/>
          </w:tcPr>
          <w:p w14:paraId="26FE0269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714909" w:rsidRPr="00714909" w14:paraId="2F1E0A44" w14:textId="77777777" w:rsidTr="00447717">
        <w:trPr>
          <w:tblCellSpacing w:w="15" w:type="dxa"/>
        </w:trPr>
        <w:tc>
          <w:tcPr>
            <w:tcW w:w="192" w:type="pct"/>
            <w:shd w:val="clear" w:color="auto" w:fill="FFFFFF"/>
          </w:tcPr>
          <w:p w14:paraId="643FEC7C" w14:textId="0BA2855E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A.</w:t>
            </w:r>
          </w:p>
        </w:tc>
        <w:tc>
          <w:tcPr>
            <w:tcW w:w="2390" w:type="pct"/>
            <w:shd w:val="clear" w:color="auto" w:fill="FFFFFF"/>
          </w:tcPr>
          <w:p w14:paraId="0B2702F4" w14:textId="77777777" w:rsidR="00714909" w:rsidRDefault="00714909" w:rsidP="00447717">
            <w:p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Promises are made for them by their parents and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sponsors, who guarantee that the infants will be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brought up within the Church, to know Christ and be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>able to follow him.</w:t>
            </w:r>
          </w:p>
          <w:p w14:paraId="5B2BF3E9" w14:textId="77777777" w:rsidR="003D483F" w:rsidRDefault="003D483F" w:rsidP="00447717">
            <w:pPr>
              <w:spacing w:after="0" w:line="240" w:lineRule="auto"/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</w:pPr>
          </w:p>
          <w:p w14:paraId="036031A2" w14:textId="43F13671" w:rsidR="003D483F" w:rsidRPr="00714909" w:rsidRDefault="003D483F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>
              <w:rPr>
                <w:rFonts w:ascii="Goudy Old Style" w:hAnsi="Goudy Old Style"/>
                <w:color w:val="000000"/>
                <w:sz w:val="27"/>
                <w:szCs w:val="27"/>
                <w:shd w:val="clear" w:color="auto" w:fill="FFFFFF"/>
              </w:rPr>
              <w:t xml:space="preserve">At Confirmation, the child fulfils the requirements themselves. </w:t>
            </w:r>
          </w:p>
        </w:tc>
        <w:tc>
          <w:tcPr>
            <w:tcW w:w="2353" w:type="pct"/>
            <w:shd w:val="clear" w:color="auto" w:fill="FFFFFF"/>
          </w:tcPr>
          <w:p w14:paraId="1C5CCC80" w14:textId="77777777" w:rsidR="00714909" w:rsidRPr="00714909" w:rsidRDefault="00714909" w:rsidP="00447717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</w:tbl>
    <w:p w14:paraId="6FF97F4E" w14:textId="4E64EA12" w:rsidR="008A08AD" w:rsidRDefault="008A08AD" w:rsidP="008A08AD">
      <w:pPr>
        <w:rPr>
          <w:rFonts w:ascii="Goudy Old Style" w:hAnsi="Goudy Old Style"/>
          <w:sz w:val="27"/>
          <w:szCs w:val="27"/>
        </w:rPr>
      </w:pPr>
    </w:p>
    <w:p w14:paraId="10748DEF" w14:textId="77777777" w:rsidR="008A08AD" w:rsidRDefault="008A08AD">
      <w:pPr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sz w:val="27"/>
          <w:szCs w:val="27"/>
        </w:rPr>
        <w:br w:type="page"/>
      </w:r>
    </w:p>
    <w:p w14:paraId="4E18FE2F" w14:textId="4999E793" w:rsidR="008A08AD" w:rsidRPr="008A08AD" w:rsidRDefault="008A08AD" w:rsidP="008A08AD">
      <w:pPr>
        <w:rPr>
          <w:rFonts w:ascii="Goudy Old Style" w:hAnsi="Goudy Old Style"/>
          <w:b/>
          <w:bCs/>
          <w:sz w:val="27"/>
          <w:szCs w:val="27"/>
        </w:rPr>
      </w:pPr>
      <w:r w:rsidRPr="008A08AD">
        <w:rPr>
          <w:rFonts w:ascii="Goudy Old Style" w:hAnsi="Goudy Old Style"/>
          <w:b/>
          <w:bCs/>
          <w:sz w:val="27"/>
          <w:szCs w:val="27"/>
        </w:rPr>
        <w:lastRenderedPageBreak/>
        <w:t>Characteristics of Dominical Sacraments</w:t>
      </w:r>
      <w:r w:rsidR="003D483F">
        <w:rPr>
          <w:rFonts w:ascii="Goudy Old Style" w:hAnsi="Goudy Old Style"/>
          <w:b/>
          <w:bCs/>
          <w:sz w:val="27"/>
          <w:szCs w:val="27"/>
        </w:rPr>
        <w:t xml:space="preserve"> (Sacraments of the Gospel)</w:t>
      </w:r>
      <w:r w:rsidRPr="008A08AD">
        <w:rPr>
          <w:rFonts w:ascii="Goudy Old Style" w:hAnsi="Goudy Old Style"/>
          <w:b/>
          <w:bCs/>
          <w:sz w:val="27"/>
          <w:szCs w:val="27"/>
        </w:rPr>
        <w:t>:</w:t>
      </w:r>
    </w:p>
    <w:p w14:paraId="3D2E3423" w14:textId="0D94658E" w:rsidR="008A08AD" w:rsidRDefault="008A08AD" w:rsidP="008A08AD">
      <w:pPr>
        <w:pStyle w:val="ListParagraph"/>
        <w:numPr>
          <w:ilvl w:val="0"/>
          <w:numId w:val="1"/>
        </w:numPr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sz w:val="27"/>
          <w:szCs w:val="27"/>
        </w:rPr>
        <w:t xml:space="preserve">Outward and visible sign is </w:t>
      </w:r>
      <w:r w:rsidR="00FE24EB">
        <w:rPr>
          <w:rFonts w:ascii="Goudy Old Style" w:hAnsi="Goudy Old Style"/>
          <w:sz w:val="27"/>
          <w:szCs w:val="27"/>
        </w:rPr>
        <w:t xml:space="preserve">explicitly </w:t>
      </w:r>
      <w:r>
        <w:rPr>
          <w:rFonts w:ascii="Goudy Old Style" w:hAnsi="Goudy Old Style"/>
          <w:sz w:val="27"/>
          <w:szCs w:val="27"/>
        </w:rPr>
        <w:t xml:space="preserve">defined by Christ in words, actions, and material realities. </w:t>
      </w:r>
    </w:p>
    <w:p w14:paraId="582E78B0" w14:textId="2F1A1A4E" w:rsidR="008A08AD" w:rsidRPr="008A08AD" w:rsidRDefault="008A08AD" w:rsidP="008A08AD">
      <w:pPr>
        <w:pStyle w:val="ListParagraph"/>
        <w:numPr>
          <w:ilvl w:val="1"/>
          <w:numId w:val="1"/>
        </w:numPr>
        <w:rPr>
          <w:rFonts w:ascii="Goudy Old Style" w:hAnsi="Goudy Old Style"/>
          <w:b/>
          <w:bCs/>
          <w:sz w:val="27"/>
          <w:szCs w:val="27"/>
        </w:rPr>
      </w:pPr>
      <w:r w:rsidRPr="008A08AD">
        <w:rPr>
          <w:rFonts w:ascii="Goudy Old Style" w:hAnsi="Goudy Old Style"/>
          <w:b/>
          <w:bCs/>
          <w:sz w:val="27"/>
          <w:szCs w:val="27"/>
        </w:rPr>
        <w:t xml:space="preserve">Baptism: </w:t>
      </w:r>
    </w:p>
    <w:p w14:paraId="176FEB78" w14:textId="46806650" w:rsidR="008A08AD" w:rsidRDefault="008A08AD" w:rsidP="008A08AD">
      <w:pPr>
        <w:pStyle w:val="ListParagraph"/>
        <w:numPr>
          <w:ilvl w:val="2"/>
          <w:numId w:val="1"/>
        </w:numPr>
        <w:rPr>
          <w:rFonts w:ascii="Goudy Old Style" w:hAnsi="Goudy Old Style"/>
          <w:sz w:val="27"/>
          <w:szCs w:val="27"/>
        </w:rPr>
      </w:pPr>
      <w:r w:rsidRPr="008A08AD">
        <w:rPr>
          <w:rFonts w:ascii="Goudy Old Style" w:hAnsi="Goudy Old Style"/>
          <w:sz w:val="27"/>
          <w:szCs w:val="27"/>
          <w:u w:val="single"/>
        </w:rPr>
        <w:t>Words</w:t>
      </w:r>
      <w:r>
        <w:rPr>
          <w:rFonts w:ascii="Goudy Old Style" w:hAnsi="Goudy Old Style"/>
          <w:sz w:val="27"/>
          <w:szCs w:val="27"/>
        </w:rPr>
        <w:t xml:space="preserve">: “I baptize </w:t>
      </w:r>
      <w:r w:rsidR="003D483F">
        <w:rPr>
          <w:rFonts w:ascii="Goudy Old Style" w:hAnsi="Goudy Old Style"/>
          <w:sz w:val="27"/>
          <w:szCs w:val="27"/>
        </w:rPr>
        <w:t xml:space="preserve">(=immerse) </w:t>
      </w:r>
      <w:r>
        <w:rPr>
          <w:rFonts w:ascii="Goudy Old Style" w:hAnsi="Goudy Old Style"/>
          <w:sz w:val="27"/>
          <w:szCs w:val="27"/>
        </w:rPr>
        <w:t>you in the name of the Father, and of the Son, and of the Holy Spirit”</w:t>
      </w:r>
      <w:r w:rsidR="00225469">
        <w:rPr>
          <w:rFonts w:ascii="Goudy Old Style" w:hAnsi="Goudy Old Style"/>
          <w:sz w:val="27"/>
          <w:szCs w:val="27"/>
        </w:rPr>
        <w:t xml:space="preserve"> (Mt 28:18-20).</w:t>
      </w:r>
    </w:p>
    <w:p w14:paraId="0CD246B3" w14:textId="57CF6AF6" w:rsidR="008A08AD" w:rsidRDefault="008A08AD" w:rsidP="008A08AD">
      <w:pPr>
        <w:pStyle w:val="ListParagraph"/>
        <w:numPr>
          <w:ilvl w:val="2"/>
          <w:numId w:val="1"/>
        </w:numPr>
        <w:rPr>
          <w:rFonts w:ascii="Goudy Old Style" w:hAnsi="Goudy Old Style"/>
          <w:sz w:val="27"/>
          <w:szCs w:val="27"/>
        </w:rPr>
      </w:pPr>
      <w:r w:rsidRPr="008A08AD">
        <w:rPr>
          <w:rFonts w:ascii="Goudy Old Style" w:hAnsi="Goudy Old Style"/>
          <w:sz w:val="27"/>
          <w:szCs w:val="27"/>
          <w:u w:val="single"/>
        </w:rPr>
        <w:t>Actions</w:t>
      </w:r>
      <w:r>
        <w:rPr>
          <w:rFonts w:ascii="Goudy Old Style" w:hAnsi="Goudy Old Style"/>
          <w:sz w:val="27"/>
          <w:szCs w:val="27"/>
        </w:rPr>
        <w:t xml:space="preserve">: </w:t>
      </w:r>
      <w:r w:rsidR="00225469">
        <w:rPr>
          <w:rFonts w:ascii="Goudy Old Style" w:hAnsi="Goudy Old Style"/>
          <w:sz w:val="27"/>
          <w:szCs w:val="27"/>
        </w:rPr>
        <w:t xml:space="preserve">Gk: </w:t>
      </w:r>
      <w:r w:rsidR="00225469" w:rsidRPr="00225469">
        <w:rPr>
          <w:rFonts w:ascii="Goudy Old Style" w:hAnsi="Goudy Old Style"/>
          <w:i/>
          <w:iCs/>
          <w:sz w:val="27"/>
          <w:szCs w:val="27"/>
        </w:rPr>
        <w:t>baptizo</w:t>
      </w:r>
      <w:r w:rsidR="00225469">
        <w:rPr>
          <w:rFonts w:ascii="Goudy Old Style" w:hAnsi="Goudy Old Style"/>
          <w:sz w:val="27"/>
          <w:szCs w:val="27"/>
        </w:rPr>
        <w:t xml:space="preserve"> = immerse.</w:t>
      </w:r>
    </w:p>
    <w:p w14:paraId="4B4733B2" w14:textId="2F6AA75B" w:rsidR="00225469" w:rsidRDefault="00225469" w:rsidP="008A08AD">
      <w:pPr>
        <w:pStyle w:val="ListParagraph"/>
        <w:numPr>
          <w:ilvl w:val="2"/>
          <w:numId w:val="1"/>
        </w:numPr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sz w:val="27"/>
          <w:szCs w:val="27"/>
          <w:u w:val="single"/>
        </w:rPr>
        <w:t>Material realities</w:t>
      </w:r>
      <w:r w:rsidRPr="00225469">
        <w:rPr>
          <w:rFonts w:ascii="Goudy Old Style" w:hAnsi="Goudy Old Style"/>
          <w:sz w:val="27"/>
          <w:szCs w:val="27"/>
        </w:rPr>
        <w:t>:</w:t>
      </w:r>
      <w:r>
        <w:rPr>
          <w:rFonts w:ascii="Goudy Old Style" w:hAnsi="Goudy Old Style"/>
          <w:sz w:val="27"/>
          <w:szCs w:val="27"/>
        </w:rPr>
        <w:t xml:space="preserve"> Water.</w:t>
      </w:r>
    </w:p>
    <w:p w14:paraId="29A311B8" w14:textId="652A87F9" w:rsidR="00225469" w:rsidRPr="00225469" w:rsidRDefault="003D483F" w:rsidP="00225469">
      <w:pPr>
        <w:pStyle w:val="ListParagraph"/>
        <w:numPr>
          <w:ilvl w:val="1"/>
          <w:numId w:val="1"/>
        </w:numPr>
        <w:rPr>
          <w:rFonts w:ascii="Goudy Old Style" w:hAnsi="Goudy Old Style"/>
          <w:sz w:val="27"/>
          <w:szCs w:val="27"/>
        </w:rPr>
      </w:pPr>
      <w:r w:rsidRPr="00225469">
        <w:rPr>
          <w:rFonts w:ascii="Goudy Old Style" w:hAnsi="Goudy Old Style"/>
          <w:b/>
          <w:bCs/>
          <w:sz w:val="27"/>
          <w:szCs w:val="27"/>
        </w:rPr>
        <w:t>Eucharist</w:t>
      </w:r>
    </w:p>
    <w:p w14:paraId="6BF3DA65" w14:textId="63A6FD1F" w:rsidR="00225469" w:rsidRPr="00225469" w:rsidRDefault="00225469" w:rsidP="000C35EA">
      <w:pPr>
        <w:pStyle w:val="ListParagraph"/>
        <w:numPr>
          <w:ilvl w:val="2"/>
          <w:numId w:val="1"/>
        </w:numPr>
        <w:rPr>
          <w:rFonts w:ascii="Goudy Old Style" w:hAnsi="Goudy Old Style"/>
          <w:sz w:val="27"/>
          <w:szCs w:val="27"/>
        </w:rPr>
      </w:pPr>
      <w:r w:rsidRPr="00225469">
        <w:rPr>
          <w:rFonts w:ascii="Goudy Old Style" w:hAnsi="Goudy Old Style"/>
          <w:sz w:val="27"/>
          <w:szCs w:val="27"/>
          <w:u w:val="single"/>
        </w:rPr>
        <w:t>Words</w:t>
      </w:r>
      <w:r w:rsidRPr="00225469">
        <w:rPr>
          <w:rFonts w:ascii="Goudy Old Style" w:hAnsi="Goudy Old Style"/>
          <w:sz w:val="27"/>
          <w:szCs w:val="27"/>
        </w:rPr>
        <w:t>:</w:t>
      </w:r>
      <w:r w:rsidRPr="00225469">
        <w:rPr>
          <w:rFonts w:ascii="Goudy Old Style" w:hAnsi="Goudy Old Style"/>
          <w:sz w:val="27"/>
          <w:szCs w:val="27"/>
        </w:rPr>
        <w:t xml:space="preserve"> “</w:t>
      </w:r>
      <w:r w:rsidRPr="00225469">
        <w:rPr>
          <w:rFonts w:ascii="Goudy Old Style" w:hAnsi="Goudy Old Style"/>
          <w:sz w:val="27"/>
          <w:szCs w:val="27"/>
        </w:rPr>
        <w:t>For in the night in which he was betrayed, he took bread;</w:t>
      </w:r>
      <w:r w:rsidRPr="00225469">
        <w:rPr>
          <w:rFonts w:ascii="Goudy Old Style" w:hAnsi="Goudy Old Style"/>
          <w:sz w:val="27"/>
          <w:szCs w:val="27"/>
        </w:rPr>
        <w:t xml:space="preserve"> </w:t>
      </w:r>
      <w:r w:rsidRPr="00225469">
        <w:rPr>
          <w:rFonts w:ascii="Goudy Old Style" w:hAnsi="Goudy Old Style"/>
          <w:sz w:val="27"/>
          <w:szCs w:val="27"/>
        </w:rPr>
        <w:t>and when he had given thanks, he brake it, and gave it to his</w:t>
      </w:r>
      <w:r w:rsidRPr="00225469">
        <w:rPr>
          <w:rFonts w:ascii="Goudy Old Style" w:hAnsi="Goudy Old Style"/>
          <w:sz w:val="27"/>
          <w:szCs w:val="27"/>
        </w:rPr>
        <w:t xml:space="preserve"> </w:t>
      </w:r>
      <w:r w:rsidRPr="00225469">
        <w:rPr>
          <w:rFonts w:ascii="Goudy Old Style" w:hAnsi="Goudy Old Style"/>
          <w:sz w:val="27"/>
          <w:szCs w:val="27"/>
        </w:rPr>
        <w:t xml:space="preserve">disciples, saying, </w:t>
      </w:r>
      <w:r>
        <w:rPr>
          <w:rFonts w:ascii="Goudy Old Style" w:hAnsi="Goudy Old Style"/>
          <w:sz w:val="27"/>
          <w:szCs w:val="27"/>
        </w:rPr>
        <w:t>‘</w:t>
      </w:r>
      <w:r w:rsidRPr="00225469">
        <w:rPr>
          <w:rFonts w:ascii="Goudy Old Style" w:hAnsi="Goudy Old Style"/>
          <w:sz w:val="27"/>
          <w:szCs w:val="27"/>
        </w:rPr>
        <w:t>Take, eat, this is my Body, which is given</w:t>
      </w:r>
      <w:r w:rsidR="003D483F">
        <w:rPr>
          <w:rFonts w:ascii="Goudy Old Style" w:hAnsi="Goudy Old Style"/>
          <w:sz w:val="27"/>
          <w:szCs w:val="27"/>
        </w:rPr>
        <w:t xml:space="preserve"> </w:t>
      </w:r>
      <w:r w:rsidRPr="00225469">
        <w:rPr>
          <w:rFonts w:ascii="Goudy Old Style" w:hAnsi="Goudy Old Style"/>
          <w:sz w:val="27"/>
          <w:szCs w:val="27"/>
        </w:rPr>
        <w:t>for you. Do this in remembrance of me.</w:t>
      </w:r>
      <w:r>
        <w:rPr>
          <w:rFonts w:ascii="Goudy Old Style" w:hAnsi="Goudy Old Style"/>
          <w:sz w:val="27"/>
          <w:szCs w:val="27"/>
        </w:rPr>
        <w:t>’</w:t>
      </w:r>
      <w:r w:rsidRPr="00225469">
        <w:rPr>
          <w:rFonts w:ascii="Goudy Old Style" w:hAnsi="Goudy Old Style"/>
          <w:sz w:val="27"/>
          <w:szCs w:val="27"/>
        </w:rPr>
        <w:t xml:space="preserve"> </w:t>
      </w:r>
      <w:r w:rsidRPr="00225469">
        <w:rPr>
          <w:rFonts w:ascii="Goudy Old Style" w:hAnsi="Goudy Old Style"/>
          <w:sz w:val="27"/>
          <w:szCs w:val="27"/>
        </w:rPr>
        <w:t>Likewise, after supper, he took the cup; and when he had</w:t>
      </w:r>
      <w:r w:rsidRPr="00225469">
        <w:rPr>
          <w:rFonts w:ascii="Goudy Old Style" w:hAnsi="Goudy Old Style"/>
          <w:sz w:val="27"/>
          <w:szCs w:val="27"/>
        </w:rPr>
        <w:t xml:space="preserve"> </w:t>
      </w:r>
      <w:r w:rsidRPr="00225469">
        <w:rPr>
          <w:rFonts w:ascii="Goudy Old Style" w:hAnsi="Goudy Old Style"/>
          <w:sz w:val="27"/>
          <w:szCs w:val="27"/>
        </w:rPr>
        <w:t xml:space="preserve">given thanks, he gave it to them, saying, </w:t>
      </w:r>
      <w:r>
        <w:rPr>
          <w:rFonts w:ascii="Goudy Old Style" w:hAnsi="Goudy Old Style"/>
          <w:sz w:val="27"/>
          <w:szCs w:val="27"/>
        </w:rPr>
        <w:t>‘</w:t>
      </w:r>
      <w:r w:rsidRPr="00225469">
        <w:rPr>
          <w:rFonts w:ascii="Goudy Old Style" w:hAnsi="Goudy Old Style"/>
          <w:sz w:val="27"/>
          <w:szCs w:val="27"/>
        </w:rPr>
        <w:t>Drink ye all of this;</w:t>
      </w:r>
      <w:r w:rsidRPr="00225469">
        <w:rPr>
          <w:rFonts w:ascii="Goudy Old Style" w:hAnsi="Goudy Old Style"/>
          <w:sz w:val="27"/>
          <w:szCs w:val="27"/>
        </w:rPr>
        <w:t xml:space="preserve"> </w:t>
      </w:r>
      <w:r w:rsidRPr="00225469">
        <w:rPr>
          <w:rFonts w:ascii="Goudy Old Style" w:hAnsi="Goudy Old Style"/>
          <w:sz w:val="27"/>
          <w:szCs w:val="27"/>
        </w:rPr>
        <w:t>for this is my Blood of the New Testament, which is shed for</w:t>
      </w:r>
      <w:r w:rsidRPr="00225469">
        <w:rPr>
          <w:rFonts w:ascii="Goudy Old Style" w:hAnsi="Goudy Old Style"/>
          <w:sz w:val="27"/>
          <w:szCs w:val="27"/>
        </w:rPr>
        <w:t xml:space="preserve"> </w:t>
      </w:r>
      <w:r w:rsidRPr="00225469">
        <w:rPr>
          <w:rFonts w:ascii="Goudy Old Style" w:hAnsi="Goudy Old Style"/>
          <w:sz w:val="27"/>
          <w:szCs w:val="27"/>
        </w:rPr>
        <w:t>you, and for many, for the remission of sins. Do this, as oft as</w:t>
      </w:r>
      <w:r>
        <w:rPr>
          <w:rFonts w:ascii="Goudy Old Style" w:hAnsi="Goudy Old Style"/>
          <w:sz w:val="27"/>
          <w:szCs w:val="27"/>
        </w:rPr>
        <w:t xml:space="preserve"> </w:t>
      </w:r>
      <w:r w:rsidRPr="00225469">
        <w:rPr>
          <w:rFonts w:ascii="Goudy Old Style" w:hAnsi="Goudy Old Style"/>
          <w:sz w:val="27"/>
          <w:szCs w:val="27"/>
        </w:rPr>
        <w:t>ye shall drink it, in remembrance of me.</w:t>
      </w:r>
      <w:r>
        <w:rPr>
          <w:rFonts w:ascii="Goudy Old Style" w:hAnsi="Goudy Old Style"/>
          <w:sz w:val="27"/>
          <w:szCs w:val="27"/>
        </w:rPr>
        <w:t>’” (I Cor 11:23-26).</w:t>
      </w:r>
    </w:p>
    <w:p w14:paraId="050E4683" w14:textId="244C5523" w:rsidR="00225469" w:rsidRDefault="00225469" w:rsidP="00225469">
      <w:pPr>
        <w:pStyle w:val="ListParagraph"/>
        <w:numPr>
          <w:ilvl w:val="2"/>
          <w:numId w:val="1"/>
        </w:numPr>
        <w:rPr>
          <w:rFonts w:ascii="Goudy Old Style" w:hAnsi="Goudy Old Style"/>
          <w:sz w:val="27"/>
          <w:szCs w:val="27"/>
        </w:rPr>
      </w:pPr>
      <w:r w:rsidRPr="008A08AD">
        <w:rPr>
          <w:rFonts w:ascii="Goudy Old Style" w:hAnsi="Goudy Old Style"/>
          <w:sz w:val="27"/>
          <w:szCs w:val="27"/>
          <w:u w:val="single"/>
        </w:rPr>
        <w:t>Actions</w:t>
      </w:r>
      <w:r>
        <w:rPr>
          <w:rFonts w:ascii="Goudy Old Style" w:hAnsi="Goudy Old Style"/>
          <w:sz w:val="27"/>
          <w:szCs w:val="27"/>
        </w:rPr>
        <w:t>:</w:t>
      </w:r>
      <w:r w:rsidR="00BA6158">
        <w:rPr>
          <w:rFonts w:ascii="Goudy Old Style" w:hAnsi="Goudy Old Style"/>
          <w:sz w:val="27"/>
          <w:szCs w:val="27"/>
        </w:rPr>
        <w:t xml:space="preserve"> blessing, breaking, giving and receiving</w:t>
      </w:r>
      <w:r>
        <w:rPr>
          <w:rFonts w:ascii="Goudy Old Style" w:hAnsi="Goudy Old Style"/>
          <w:sz w:val="27"/>
          <w:szCs w:val="27"/>
        </w:rPr>
        <w:t>.</w:t>
      </w:r>
    </w:p>
    <w:p w14:paraId="5352D4A6" w14:textId="61F254A6" w:rsidR="00225469" w:rsidRDefault="00225469" w:rsidP="00225469">
      <w:pPr>
        <w:pStyle w:val="ListParagraph"/>
        <w:numPr>
          <w:ilvl w:val="2"/>
          <w:numId w:val="1"/>
        </w:numPr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sz w:val="27"/>
          <w:szCs w:val="27"/>
          <w:u w:val="single"/>
        </w:rPr>
        <w:t>Material realities</w:t>
      </w:r>
      <w:r w:rsidRPr="00225469">
        <w:rPr>
          <w:rFonts w:ascii="Goudy Old Style" w:hAnsi="Goudy Old Style"/>
          <w:sz w:val="27"/>
          <w:szCs w:val="27"/>
        </w:rPr>
        <w:t>:</w:t>
      </w:r>
      <w:r>
        <w:rPr>
          <w:rFonts w:ascii="Goudy Old Style" w:hAnsi="Goudy Old Style"/>
          <w:sz w:val="27"/>
          <w:szCs w:val="27"/>
        </w:rPr>
        <w:t xml:space="preserve"> </w:t>
      </w:r>
      <w:r>
        <w:rPr>
          <w:rFonts w:ascii="Goudy Old Style" w:hAnsi="Goudy Old Style"/>
          <w:sz w:val="27"/>
          <w:szCs w:val="27"/>
        </w:rPr>
        <w:t>Bread and wine (or in some cases grape juice)</w:t>
      </w:r>
      <w:r>
        <w:rPr>
          <w:rFonts w:ascii="Goudy Old Style" w:hAnsi="Goudy Old Style"/>
          <w:sz w:val="27"/>
          <w:szCs w:val="27"/>
        </w:rPr>
        <w:t>.</w:t>
      </w:r>
    </w:p>
    <w:p w14:paraId="28A63CA6" w14:textId="77777777" w:rsidR="008D607F" w:rsidRDefault="008D607F" w:rsidP="008D607F">
      <w:pPr>
        <w:pStyle w:val="ListParagraph"/>
        <w:ind w:left="2160"/>
        <w:rPr>
          <w:rFonts w:ascii="Goudy Old Style" w:hAnsi="Goudy Old Style"/>
          <w:sz w:val="27"/>
          <w:szCs w:val="27"/>
        </w:rPr>
      </w:pPr>
    </w:p>
    <w:p w14:paraId="74D31C51" w14:textId="5A98D845" w:rsidR="008D607F" w:rsidRDefault="008D607F" w:rsidP="008D607F">
      <w:pPr>
        <w:pStyle w:val="ListParagraph"/>
        <w:numPr>
          <w:ilvl w:val="0"/>
          <w:numId w:val="1"/>
        </w:numPr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sz w:val="27"/>
          <w:szCs w:val="27"/>
        </w:rPr>
        <w:t>Normative for all Christians.</w:t>
      </w:r>
    </w:p>
    <w:p w14:paraId="34ADB5DE" w14:textId="3675240F" w:rsidR="008D607F" w:rsidRDefault="008D607F" w:rsidP="008D607F">
      <w:pPr>
        <w:pStyle w:val="ListParagraph"/>
        <w:numPr>
          <w:ilvl w:val="1"/>
          <w:numId w:val="1"/>
        </w:numPr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sz w:val="27"/>
          <w:szCs w:val="27"/>
        </w:rPr>
        <w:t xml:space="preserve">Normative = not necessary, but essential and beneficial. </w:t>
      </w:r>
    </w:p>
    <w:p w14:paraId="0E0572EC" w14:textId="0806DB2B" w:rsidR="008D607F" w:rsidRPr="008D607F" w:rsidRDefault="008D607F" w:rsidP="008D607F">
      <w:pPr>
        <w:pStyle w:val="ListParagraph"/>
        <w:numPr>
          <w:ilvl w:val="1"/>
          <w:numId w:val="1"/>
        </w:numPr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sz w:val="27"/>
          <w:szCs w:val="27"/>
        </w:rPr>
        <w:t>Normative = there are exceptions</w:t>
      </w:r>
      <w:r w:rsidR="0053164B">
        <w:rPr>
          <w:rFonts w:ascii="Goudy Old Style" w:hAnsi="Goudy Old Style"/>
          <w:sz w:val="27"/>
          <w:szCs w:val="27"/>
        </w:rPr>
        <w:t xml:space="preserve"> (e.g.: thief on the cross; stillborn children; those who have health conditions, e.g.: celiac or suffer from alcohol addiction; those who are in prison or in underground churches where there is no clergy; etc.)</w:t>
      </w:r>
      <w:r>
        <w:rPr>
          <w:rFonts w:ascii="Goudy Old Style" w:hAnsi="Goudy Old Style"/>
          <w:sz w:val="27"/>
          <w:szCs w:val="27"/>
        </w:rPr>
        <w:t>.</w:t>
      </w:r>
    </w:p>
    <w:p w14:paraId="443EC381" w14:textId="1108AE9D" w:rsidR="008D607F" w:rsidRPr="00FE24EB" w:rsidRDefault="008D607F" w:rsidP="008D607F">
      <w:pPr>
        <w:rPr>
          <w:rFonts w:ascii="Goudy Old Style" w:hAnsi="Goudy Old Style"/>
          <w:b/>
          <w:bCs/>
          <w:sz w:val="27"/>
          <w:szCs w:val="27"/>
        </w:rPr>
      </w:pPr>
      <w:bookmarkStart w:id="0" w:name="_GoBack"/>
      <w:bookmarkEnd w:id="0"/>
      <w:r w:rsidRPr="00FE24EB">
        <w:rPr>
          <w:rFonts w:ascii="Goudy Old Style" w:hAnsi="Goudy Old Style"/>
          <w:b/>
          <w:bCs/>
          <w:sz w:val="27"/>
          <w:szCs w:val="27"/>
        </w:rPr>
        <w:t>Characteristics of non-Dominical Sacraments</w:t>
      </w:r>
    </w:p>
    <w:p w14:paraId="39595E2E" w14:textId="12904167" w:rsidR="00FE24EB" w:rsidRDefault="00FE24EB" w:rsidP="00FE24EB">
      <w:pPr>
        <w:pStyle w:val="ListParagraph"/>
        <w:numPr>
          <w:ilvl w:val="0"/>
          <w:numId w:val="3"/>
        </w:numPr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sz w:val="27"/>
          <w:szCs w:val="27"/>
        </w:rPr>
        <w:t>Confirmation, Reconciliation (Confession), Ordination,</w:t>
      </w:r>
      <w:r w:rsidRPr="00FE24EB">
        <w:rPr>
          <w:rFonts w:ascii="Goudy Old Style" w:hAnsi="Goudy Old Style"/>
          <w:sz w:val="27"/>
          <w:szCs w:val="27"/>
        </w:rPr>
        <w:t xml:space="preserve"> </w:t>
      </w:r>
      <w:r>
        <w:rPr>
          <w:rFonts w:ascii="Goudy Old Style" w:hAnsi="Goudy Old Style"/>
          <w:sz w:val="27"/>
          <w:szCs w:val="27"/>
        </w:rPr>
        <w:t>Marriage, Unction (Healing) and Last Rites</w:t>
      </w:r>
      <w:r>
        <w:rPr>
          <w:rFonts w:ascii="Goudy Old Style" w:hAnsi="Goudy Old Style"/>
          <w:sz w:val="27"/>
          <w:szCs w:val="27"/>
        </w:rPr>
        <w:t>.</w:t>
      </w:r>
    </w:p>
    <w:p w14:paraId="24CD9C3D" w14:textId="3BE41DD6" w:rsidR="00FE24EB" w:rsidRDefault="00FE24EB" w:rsidP="00FE24EB">
      <w:pPr>
        <w:pStyle w:val="ListParagraph"/>
        <w:numPr>
          <w:ilvl w:val="0"/>
          <w:numId w:val="3"/>
        </w:numPr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sz w:val="27"/>
          <w:szCs w:val="27"/>
        </w:rPr>
        <w:t xml:space="preserve">Outward and visible sign is </w:t>
      </w:r>
      <w:r>
        <w:rPr>
          <w:rFonts w:ascii="Goudy Old Style" w:hAnsi="Goudy Old Style"/>
          <w:sz w:val="27"/>
          <w:szCs w:val="27"/>
        </w:rPr>
        <w:t xml:space="preserve">not </w:t>
      </w:r>
      <w:r>
        <w:rPr>
          <w:rFonts w:ascii="Goudy Old Style" w:hAnsi="Goudy Old Style"/>
          <w:sz w:val="27"/>
          <w:szCs w:val="27"/>
        </w:rPr>
        <w:t>explicitly defined by Christ in words, actions, and material realities</w:t>
      </w:r>
      <w:r>
        <w:rPr>
          <w:rFonts w:ascii="Goudy Old Style" w:hAnsi="Goudy Old Style"/>
          <w:sz w:val="27"/>
          <w:szCs w:val="27"/>
        </w:rPr>
        <w:t>—</w:t>
      </w:r>
      <w:r w:rsidRPr="00FE24EB">
        <w:rPr>
          <w:rFonts w:ascii="Goudy Old Style" w:hAnsi="Goudy Old Style"/>
          <w:b/>
          <w:bCs/>
          <w:sz w:val="27"/>
          <w:szCs w:val="27"/>
          <w:u w:val="single"/>
        </w:rPr>
        <w:t>but</w:t>
      </w:r>
      <w:r>
        <w:rPr>
          <w:rFonts w:ascii="Goudy Old Style" w:hAnsi="Goudy Old Style"/>
          <w:sz w:val="27"/>
          <w:szCs w:val="27"/>
        </w:rPr>
        <w:t xml:space="preserve"> it is implicit in Christ’s teachings. </w:t>
      </w:r>
    </w:p>
    <w:p w14:paraId="1AB564AE" w14:textId="77777777" w:rsidR="00FE24EB" w:rsidRDefault="00FE24EB" w:rsidP="00FE24EB">
      <w:pPr>
        <w:pStyle w:val="ListParagraph"/>
        <w:numPr>
          <w:ilvl w:val="0"/>
          <w:numId w:val="3"/>
        </w:numPr>
        <w:rPr>
          <w:rFonts w:ascii="Goudy Old Style" w:hAnsi="Goudy Old Style"/>
          <w:sz w:val="27"/>
          <w:szCs w:val="27"/>
        </w:rPr>
      </w:pPr>
      <w:r>
        <w:rPr>
          <w:rFonts w:ascii="Goudy Old Style" w:hAnsi="Goudy Old Style"/>
          <w:sz w:val="27"/>
          <w:szCs w:val="27"/>
        </w:rPr>
        <w:t>Not normative for all Christians.</w:t>
      </w:r>
    </w:p>
    <w:p w14:paraId="151F6F17" w14:textId="2D987B0E" w:rsidR="00FE24EB" w:rsidRPr="00FE24EB" w:rsidRDefault="00FE24EB" w:rsidP="00FE24EB">
      <w:pPr>
        <w:pStyle w:val="ListParagraph"/>
        <w:numPr>
          <w:ilvl w:val="1"/>
          <w:numId w:val="3"/>
        </w:numPr>
        <w:rPr>
          <w:rFonts w:ascii="Goudy Old Style" w:hAnsi="Goudy Old Style"/>
          <w:sz w:val="27"/>
          <w:szCs w:val="27"/>
        </w:rPr>
      </w:pPr>
      <w:r w:rsidRPr="00FE24EB">
        <w:rPr>
          <w:rFonts w:ascii="Goudy Old Style" w:hAnsi="Goudy Old Style"/>
          <w:sz w:val="27"/>
          <w:szCs w:val="27"/>
        </w:rPr>
        <w:t xml:space="preserve"> </w:t>
      </w:r>
      <w:r>
        <w:rPr>
          <w:rFonts w:ascii="Goudy Old Style" w:hAnsi="Goudy Old Style"/>
          <w:sz w:val="27"/>
          <w:szCs w:val="27"/>
        </w:rPr>
        <w:t xml:space="preserve">Not all are called to be married, not all are called to be ordained, not all may have the opportunity to receive last rites, etc. </w:t>
      </w:r>
    </w:p>
    <w:sectPr w:rsidR="00FE24EB" w:rsidRPr="00FE24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E5686" w14:textId="77777777" w:rsidR="00470F4C" w:rsidRDefault="00470F4C" w:rsidP="00821074">
      <w:pPr>
        <w:spacing w:after="0" w:line="240" w:lineRule="auto"/>
      </w:pPr>
      <w:r>
        <w:separator/>
      </w:r>
    </w:p>
  </w:endnote>
  <w:endnote w:type="continuationSeparator" w:id="0">
    <w:p w14:paraId="49C9D1E2" w14:textId="77777777" w:rsidR="00470F4C" w:rsidRDefault="00470F4C" w:rsidP="0082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751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4B070" w14:textId="73E7233E" w:rsidR="00821074" w:rsidRDefault="008210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D22D2" w14:textId="77777777" w:rsidR="00821074" w:rsidRDefault="00821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3AA7" w14:textId="77777777" w:rsidR="00470F4C" w:rsidRDefault="00470F4C" w:rsidP="00821074">
      <w:pPr>
        <w:spacing w:after="0" w:line="240" w:lineRule="auto"/>
      </w:pPr>
      <w:r>
        <w:separator/>
      </w:r>
    </w:p>
  </w:footnote>
  <w:footnote w:type="continuationSeparator" w:id="0">
    <w:p w14:paraId="435B9FB2" w14:textId="77777777" w:rsidR="00470F4C" w:rsidRDefault="00470F4C" w:rsidP="00821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08BE"/>
    <w:multiLevelType w:val="hybridMultilevel"/>
    <w:tmpl w:val="0882A8F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3B1971B5"/>
    <w:multiLevelType w:val="hybridMultilevel"/>
    <w:tmpl w:val="5014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711AB"/>
    <w:multiLevelType w:val="hybridMultilevel"/>
    <w:tmpl w:val="F214AEC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57B04917"/>
    <w:multiLevelType w:val="hybridMultilevel"/>
    <w:tmpl w:val="5B8C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13374"/>
    <w:multiLevelType w:val="hybridMultilevel"/>
    <w:tmpl w:val="5D6EB8A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09"/>
    <w:rsid w:val="00225469"/>
    <w:rsid w:val="002835AA"/>
    <w:rsid w:val="003D483F"/>
    <w:rsid w:val="00447717"/>
    <w:rsid w:val="00470F4C"/>
    <w:rsid w:val="004B7767"/>
    <w:rsid w:val="004F1A1C"/>
    <w:rsid w:val="0053164B"/>
    <w:rsid w:val="00714909"/>
    <w:rsid w:val="00821074"/>
    <w:rsid w:val="008A08AD"/>
    <w:rsid w:val="008D607F"/>
    <w:rsid w:val="00B92438"/>
    <w:rsid w:val="00BA6158"/>
    <w:rsid w:val="00F83D99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F72C"/>
  <w15:chartTrackingRefBased/>
  <w15:docId w15:val="{EBFF29FC-0D95-4FFD-8F54-68B764C0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topic">
    <w:name w:val="cattopic"/>
    <w:basedOn w:val="Normal"/>
    <w:rsid w:val="0071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foot">
    <w:name w:val="leftfoot"/>
    <w:basedOn w:val="Normal"/>
    <w:rsid w:val="0071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4909"/>
    <w:rPr>
      <w:i/>
      <w:iCs/>
    </w:rPr>
  </w:style>
  <w:style w:type="paragraph" w:customStyle="1" w:styleId="rightfoot">
    <w:name w:val="rightfoot"/>
    <w:basedOn w:val="Normal"/>
    <w:rsid w:val="0044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0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74"/>
  </w:style>
  <w:style w:type="paragraph" w:styleId="Footer">
    <w:name w:val="footer"/>
    <w:basedOn w:val="Normal"/>
    <w:link w:val="FooterChar"/>
    <w:uiPriority w:val="99"/>
    <w:unhideWhenUsed/>
    <w:rsid w:val="0082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Sundara</dc:creator>
  <cp:keywords/>
  <dc:description/>
  <cp:lastModifiedBy>John Sundara</cp:lastModifiedBy>
  <cp:revision>12</cp:revision>
  <dcterms:created xsi:type="dcterms:W3CDTF">2020-07-01T14:09:00Z</dcterms:created>
  <dcterms:modified xsi:type="dcterms:W3CDTF">2020-07-01T15:58:00Z</dcterms:modified>
</cp:coreProperties>
</file>